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5538F" w14:textId="77777777" w:rsidR="006C1338" w:rsidRPr="000B7044" w:rsidRDefault="00B70758">
      <w:pPr>
        <w:rPr>
          <w:rFonts w:asciiTheme="majorHAnsi" w:hAnsiTheme="majorHAnsi"/>
          <w:sz w:val="28"/>
          <w:szCs w:val="28"/>
        </w:rPr>
      </w:pPr>
      <w:r w:rsidRPr="000B7044">
        <w:rPr>
          <w:rFonts w:asciiTheme="majorHAnsi" w:hAnsiTheme="majorHAnsi"/>
          <w:sz w:val="28"/>
          <w:szCs w:val="28"/>
        </w:rPr>
        <w:t xml:space="preserve">Stap 3: Spannend Ondernemen </w:t>
      </w:r>
      <w:r w:rsidRPr="000B7044">
        <w:rPr>
          <w:rFonts w:asciiTheme="majorHAnsi" w:hAnsiTheme="majorHAnsi"/>
          <w:sz w:val="28"/>
          <w:szCs w:val="28"/>
        </w:rPr>
        <w:sym w:font="Wingdings" w:char="F0E8"/>
      </w:r>
      <w:r w:rsidRPr="000B7044">
        <w:rPr>
          <w:rFonts w:asciiTheme="majorHAnsi" w:hAnsiTheme="majorHAnsi"/>
          <w:sz w:val="28"/>
          <w:szCs w:val="28"/>
        </w:rPr>
        <w:t xml:space="preserve"> Business Model Canvas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1511"/>
        <w:gridCol w:w="1545"/>
        <w:gridCol w:w="3056"/>
        <w:gridCol w:w="3056"/>
      </w:tblGrid>
      <w:tr w:rsidR="00B70758" w:rsidRPr="007A3C7E" w14:paraId="56B69376" w14:textId="77777777" w:rsidTr="00B70758">
        <w:tc>
          <w:tcPr>
            <w:tcW w:w="3055" w:type="dxa"/>
            <w:vMerge w:val="restart"/>
          </w:tcPr>
          <w:p w14:paraId="5FD37AED" w14:textId="56E6CCC1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8. Kernpartners</w:t>
            </w:r>
          </w:p>
          <w:p w14:paraId="4F1FB82E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EE98DA3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0EB6049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0D9A197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8190C3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3F6D5E8" w14:textId="77777777" w:rsidR="00B70758" w:rsidRPr="007A3C7E" w:rsidRDefault="00B70758" w:rsidP="009279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5" w:type="dxa"/>
          </w:tcPr>
          <w:p w14:paraId="2F78C7AD" w14:textId="0392FB1B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6. Kernactiviteiten</w:t>
            </w:r>
          </w:p>
          <w:p w14:paraId="4790F9A2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FC5A820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CCF9928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33382F3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A338204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50F8FD9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10E3ABF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9F06CB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Merge w:val="restart"/>
          </w:tcPr>
          <w:p w14:paraId="47881661" w14:textId="7CCFF922" w:rsidR="00B70758" w:rsidRPr="007A3C7E" w:rsidRDefault="00680336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1. Product of Dienst</w:t>
            </w:r>
            <w:bookmarkStart w:id="0" w:name="_GoBack"/>
            <w:bookmarkEnd w:id="0"/>
          </w:p>
          <w:p w14:paraId="4ACF55E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6" w:type="dxa"/>
          </w:tcPr>
          <w:p w14:paraId="0F1FC136" w14:textId="031E2301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4. Klantrelaties</w:t>
            </w:r>
          </w:p>
          <w:p w14:paraId="5043E7DE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6" w:type="dxa"/>
            <w:vMerge w:val="restart"/>
          </w:tcPr>
          <w:p w14:paraId="582312C7" w14:textId="769995F9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2. Klantengroep(en)</w:t>
            </w:r>
          </w:p>
          <w:p w14:paraId="5494420B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0758" w:rsidRPr="007A3C7E" w14:paraId="4BC08E43" w14:textId="77777777" w:rsidTr="00B70758">
        <w:tc>
          <w:tcPr>
            <w:tcW w:w="3055" w:type="dxa"/>
            <w:vMerge/>
          </w:tcPr>
          <w:p w14:paraId="3543EC30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5" w:type="dxa"/>
          </w:tcPr>
          <w:p w14:paraId="09C8AA82" w14:textId="02BEBDE3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7. Kernkwaliteiten</w:t>
            </w:r>
          </w:p>
          <w:p w14:paraId="7241F220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6F2989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3D54A34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88C62D7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CB8A38E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2674312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E84E421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B30909F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Merge/>
          </w:tcPr>
          <w:p w14:paraId="3128D3F1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6" w:type="dxa"/>
          </w:tcPr>
          <w:p w14:paraId="06579687" w14:textId="26E1B608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3. Klantenkanalen</w:t>
            </w:r>
          </w:p>
          <w:p w14:paraId="69366194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14:paraId="664A4EDE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0758" w:rsidRPr="007A3C7E" w14:paraId="060A0005" w14:textId="77777777" w:rsidTr="00B70758">
        <w:tc>
          <w:tcPr>
            <w:tcW w:w="7621" w:type="dxa"/>
            <w:gridSpan w:val="3"/>
          </w:tcPr>
          <w:p w14:paraId="351E8498" w14:textId="20D8B2A9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9. Kosten</w:t>
            </w:r>
          </w:p>
          <w:p w14:paraId="6ED19667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983EFC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5931AAF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773809F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51A0D74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383161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14:paraId="56F399C4" w14:textId="0726754B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5. Opbrengsten</w:t>
            </w:r>
          </w:p>
          <w:p w14:paraId="5A5EE87E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6018D04" w14:textId="77777777" w:rsidR="00FF23A5" w:rsidRDefault="00FF23A5">
      <w:pPr>
        <w:rPr>
          <w:rFonts w:ascii="Times" w:eastAsia="Times New Roman" w:hAnsi="Times" w:cs="Times New Roman"/>
          <w:sz w:val="20"/>
          <w:szCs w:val="20"/>
        </w:rPr>
      </w:pPr>
    </w:p>
    <w:p w14:paraId="48AF75EA" w14:textId="11319EDF" w:rsidR="00B70758" w:rsidRPr="00C35E7C" w:rsidRDefault="00B7075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Met behulp van stap 2 </w:t>
      </w:r>
      <w:r w:rsidR="00C35E7C">
        <w:rPr>
          <w:rFonts w:ascii="Times" w:eastAsia="Times New Roman" w:hAnsi="Times" w:cs="Times New Roman"/>
          <w:sz w:val="20"/>
          <w:szCs w:val="20"/>
        </w:rPr>
        <w:t xml:space="preserve">(Lean Canvas model) </w:t>
      </w:r>
      <w:r>
        <w:rPr>
          <w:rFonts w:ascii="Times" w:eastAsia="Times New Roman" w:hAnsi="Times" w:cs="Times New Roman"/>
          <w:sz w:val="20"/>
          <w:szCs w:val="20"/>
        </w:rPr>
        <w:t>kun je bovenstaand business model canvas gedeeltelij</w:t>
      </w:r>
      <w:r w:rsidR="006B5F70">
        <w:rPr>
          <w:rFonts w:ascii="Times" w:eastAsia="Times New Roman" w:hAnsi="Times" w:cs="Times New Roman"/>
          <w:sz w:val="20"/>
          <w:szCs w:val="20"/>
        </w:rPr>
        <w:t>k vullen. Vervolgens gaat ieder team</w:t>
      </w:r>
      <w:r>
        <w:rPr>
          <w:rFonts w:ascii="Times" w:eastAsia="Times New Roman" w:hAnsi="Times" w:cs="Times New Roman"/>
          <w:sz w:val="20"/>
          <w:szCs w:val="20"/>
        </w:rPr>
        <w:t xml:space="preserve"> de verdieping in door </w:t>
      </w:r>
      <w:r w:rsidR="006B5F70">
        <w:rPr>
          <w:rFonts w:ascii="Times" w:eastAsia="Times New Roman" w:hAnsi="Times" w:cs="Times New Roman"/>
          <w:sz w:val="20"/>
          <w:szCs w:val="20"/>
        </w:rPr>
        <w:t>ook andere onderdelen van het</w:t>
      </w:r>
      <w:r>
        <w:rPr>
          <w:rFonts w:ascii="Times" w:eastAsia="Times New Roman" w:hAnsi="Times" w:cs="Times New Roman"/>
          <w:sz w:val="20"/>
          <w:szCs w:val="20"/>
        </w:rPr>
        <w:t xml:space="preserve"> business idee verder uit te werken in bovenstaand </w:t>
      </w:r>
      <w:r w:rsidR="006B5F70">
        <w:rPr>
          <w:rFonts w:ascii="Times" w:eastAsia="Times New Roman" w:hAnsi="Times" w:cs="Times New Roman"/>
          <w:sz w:val="20"/>
          <w:szCs w:val="20"/>
        </w:rPr>
        <w:t>Business Model C</w:t>
      </w:r>
      <w:r>
        <w:rPr>
          <w:rFonts w:ascii="Times" w:eastAsia="Times New Roman" w:hAnsi="Times" w:cs="Times New Roman"/>
          <w:sz w:val="20"/>
          <w:szCs w:val="20"/>
        </w:rPr>
        <w:t>anvas.</w:t>
      </w:r>
      <w:r w:rsidR="0024757F">
        <w:rPr>
          <w:rFonts w:ascii="Times" w:eastAsia="Times New Roman" w:hAnsi="Times" w:cs="Times New Roman"/>
          <w:sz w:val="20"/>
          <w:szCs w:val="20"/>
        </w:rPr>
        <w:t xml:space="preserve"> Zorg dat je dit Business Model Canvas goed opslaat. Het vormt de bewijslast van jullie werkzaamheden!</w:t>
      </w:r>
    </w:p>
    <w:sectPr w:rsidR="00B70758" w:rsidRPr="00C35E7C" w:rsidSect="00B70758">
      <w:headerReference w:type="default" r:id="rId7"/>
      <w:footerReference w:type="default" r:id="rId8"/>
      <w:pgSz w:w="16840" w:h="11900" w:orient="landscape"/>
      <w:pgMar w:top="851" w:right="851" w:bottom="851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CCB09" w14:textId="77777777" w:rsidR="00FF23A5" w:rsidRDefault="00FF23A5" w:rsidP="00B70758">
      <w:r>
        <w:separator/>
      </w:r>
    </w:p>
  </w:endnote>
  <w:endnote w:type="continuationSeparator" w:id="0">
    <w:p w14:paraId="63D9BC11" w14:textId="77777777" w:rsidR="00FF23A5" w:rsidRDefault="00FF23A5" w:rsidP="00B7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0E939" w14:textId="77777777" w:rsidR="00FF23A5" w:rsidRDefault="00FF23A5" w:rsidP="00B70758">
    <w:pPr>
      <w:pStyle w:val="Voettekst"/>
      <w:jc w:val="center"/>
    </w:pPr>
    <w:r>
      <w:t>Spannend Ondernemen | InHolland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B7165" w14:textId="77777777" w:rsidR="00FF23A5" w:rsidRDefault="00FF23A5" w:rsidP="00B70758">
      <w:r>
        <w:separator/>
      </w:r>
    </w:p>
  </w:footnote>
  <w:footnote w:type="continuationSeparator" w:id="0">
    <w:p w14:paraId="51ED0B29" w14:textId="77777777" w:rsidR="00FF23A5" w:rsidRDefault="00FF23A5" w:rsidP="00B70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A5FD8" w14:textId="77777777" w:rsidR="00FF23A5" w:rsidRPr="00C35E7C" w:rsidRDefault="00FF23A5" w:rsidP="00C35E7C">
    <w:pPr>
      <w:pStyle w:val="Koptekst"/>
      <w:jc w:val="right"/>
      <w:rPr>
        <w:rFonts w:asciiTheme="majorHAnsi" w:hAnsiTheme="majorHAnsi"/>
        <w:sz w:val="20"/>
        <w:szCs w:val="20"/>
      </w:rPr>
    </w:pPr>
    <w:r w:rsidRPr="00C35E7C">
      <w:rPr>
        <w:rFonts w:asciiTheme="majorHAnsi" w:hAnsiTheme="majorHAnsi"/>
        <w:sz w:val="20"/>
        <w:szCs w:val="20"/>
      </w:rPr>
      <w:t>Teamleden: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58"/>
    <w:rsid w:val="000B7044"/>
    <w:rsid w:val="0024757F"/>
    <w:rsid w:val="004F11FC"/>
    <w:rsid w:val="00680336"/>
    <w:rsid w:val="006B5F70"/>
    <w:rsid w:val="006C1338"/>
    <w:rsid w:val="007A3C7E"/>
    <w:rsid w:val="0092795B"/>
    <w:rsid w:val="00B70758"/>
    <w:rsid w:val="00C35E7C"/>
    <w:rsid w:val="00C846AA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785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7075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70758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B7075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70758"/>
    <w:rPr>
      <w:lang w:val="nl-NL"/>
    </w:rPr>
  </w:style>
  <w:style w:type="table" w:styleId="Tabelraster">
    <w:name w:val="Table Grid"/>
    <w:basedOn w:val="Standaardtabel"/>
    <w:uiPriority w:val="59"/>
    <w:rsid w:val="00B7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semiHidden/>
    <w:unhideWhenUsed/>
    <w:rsid w:val="00B70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7075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70758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B7075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70758"/>
    <w:rPr>
      <w:lang w:val="nl-NL"/>
    </w:rPr>
  </w:style>
  <w:style w:type="table" w:styleId="Tabelraster">
    <w:name w:val="Table Grid"/>
    <w:basedOn w:val="Standaardtabel"/>
    <w:uiPriority w:val="59"/>
    <w:rsid w:val="00B7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semiHidden/>
    <w:unhideWhenUsed/>
    <w:rsid w:val="00B70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513</Characters>
  <Application>Microsoft Macintosh Word</Application>
  <DocSecurity>0</DocSecurity>
  <Lines>4</Lines>
  <Paragraphs>1</Paragraphs>
  <ScaleCrop>false</ScaleCrop>
  <Company>Team Academie Nederland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5</cp:revision>
  <dcterms:created xsi:type="dcterms:W3CDTF">2017-12-07T12:51:00Z</dcterms:created>
  <dcterms:modified xsi:type="dcterms:W3CDTF">2018-01-12T10:09:00Z</dcterms:modified>
</cp:coreProperties>
</file>